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424849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424849"/>
          <w:spacing w:val="0"/>
          <w:sz w:val="28"/>
          <w:szCs w:val="28"/>
          <w:shd w:val="clear" w:fill="FFFFFF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  <w:lang w:val="en-US" w:eastAsia="zh-CN"/>
        </w:rPr>
        <w:t>室内环境污染治理机构资质等级标准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》团体标准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起草单位申报表</w:t>
      </w:r>
    </w:p>
    <w:tbl>
      <w:tblPr>
        <w:tblStyle w:val="5"/>
        <w:tblpPr w:leftFromText="180" w:rightFromText="180" w:vertAnchor="text" w:horzAnchor="page" w:tblpX="1712" w:tblpY="2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45"/>
        <w:gridCol w:w="1529"/>
        <w:gridCol w:w="1421"/>
        <w:gridCol w:w="14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 是（  ） 否（  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贵单位是否能够提供必要的资源和技术的支持：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经费预算：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编制经费总预算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其中：参编单位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86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室内环境污染治理机构资质等级标准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》团体标准起草单位，并委派专人参与标准起草工作，对标准各项起草工作给予积极支持与配合。</w:t>
            </w: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520" w:firstLineChars="2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/>
    <w:p>
      <w:pPr>
        <w:rPr>
          <w:rFonts w:hint="eastAsia" w:ascii="仿宋" w:hAnsi="仿宋" w:eastAsia="仿宋" w:cs="仿宋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  <w:lang w:val="en-US" w:eastAsia="zh-CN"/>
        </w:rPr>
        <w:t>室内环境污染治理从业人员职业技能标准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》团体标准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起草单位申报表</w:t>
      </w:r>
    </w:p>
    <w:tbl>
      <w:tblPr>
        <w:tblStyle w:val="5"/>
        <w:tblpPr w:leftFromText="180" w:rightFromText="180" w:vertAnchor="text" w:horzAnchor="page" w:tblpX="1712" w:tblpY="2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45"/>
        <w:gridCol w:w="1529"/>
        <w:gridCol w:w="1421"/>
        <w:gridCol w:w="14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 是（  ） 否（  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贵单位是否能够提供必要的资源和技术的支持：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经费预算：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编制经费总预算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其中：参编单位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886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室内环境污染治理从业人员职业技能标准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》团体标准起草单位，并委派专人参与标准起草工作，对标准各项起草工作给予积极支持与配合。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520" w:firstLineChars="2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  <w:lang w:val="en-US" w:eastAsia="zh-CN"/>
        </w:rPr>
        <w:t>室内环境污染检测治理服务规范</w:t>
      </w: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》团体标准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0"/>
          <w:szCs w:val="40"/>
        </w:rPr>
        <w:t>起草单位申报表</w:t>
      </w:r>
    </w:p>
    <w:tbl>
      <w:tblPr>
        <w:tblStyle w:val="5"/>
        <w:tblpPr w:leftFromText="180" w:rightFromText="180" w:vertAnchor="text" w:horzAnchor="page" w:tblpX="1712" w:tblpY="2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45"/>
        <w:gridCol w:w="1529"/>
        <w:gridCol w:w="1421"/>
        <w:gridCol w:w="14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 是（  ） 否（  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贵单位是否能够提供必要的资源和技术的支持：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经费预算：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编制经费总预算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其中：参编单位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886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室内环境污染检测治理服务规范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》团体标准起草单位，并委派专人参与标准起草工作，对标准各项起草工作给予积极支持与配合。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520" w:firstLineChars="2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424849"/>
          <w:spacing w:val="0"/>
          <w:sz w:val="21"/>
          <w:szCs w:val="21"/>
          <w:shd w:val="clear" w:fill="FFFFFF"/>
          <w:lang w:val="en-US" w:eastAsia="zh-CN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3B4C"/>
    <w:rsid w:val="23B63B4C"/>
    <w:rsid w:val="4FE2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2019-01-23T03:28:00Z</dcterms:created>
  <dc:creator>墨斗鱼</dc:creator>
  <cp:lastModifiedBy>墨斗鱼</cp:lastModifiedBy>
  <dcterms:modified xsi:type="dcterms:W3CDTF">2019-01-23T03:29:23Z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